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2023年特检新疆昌吉州仪器装备采购项目</w:t>
      </w:r>
      <w:r>
        <w:rPr>
          <w:rFonts w:hint="eastAsia"/>
          <w:b/>
          <w:bCs/>
          <w:sz w:val="32"/>
          <w:szCs w:val="32"/>
        </w:rPr>
        <w:t>公开见面会收集意见和建议汇总表</w:t>
      </w:r>
    </w:p>
    <w:p>
      <w:pPr>
        <w:snapToGrid w:val="0"/>
        <w:jc w:val="center"/>
        <w:rPr>
          <w:rFonts w:hint="eastAsia"/>
          <w:b/>
          <w:bCs/>
          <w:sz w:val="32"/>
          <w:szCs w:val="32"/>
        </w:rPr>
      </w:pPr>
    </w:p>
    <w:p>
      <w:pPr>
        <w:snapToGrid w:val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公司名称：</w:t>
      </w:r>
      <w:r>
        <w:rPr>
          <w:rFonts w:hint="eastAsia"/>
          <w:sz w:val="28"/>
          <w:szCs w:val="28"/>
          <w:lang w:val="en-US" w:eastAsia="zh-CN"/>
        </w:rPr>
        <w:t xml:space="preserve">                      联系人：                      联系电话：</w:t>
      </w:r>
    </w:p>
    <w:tbl>
      <w:tblPr>
        <w:tblStyle w:val="3"/>
        <w:tblW w:w="126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5187"/>
        <w:gridCol w:w="54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8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设备名称</w:t>
            </w: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原技术参数</w:t>
            </w: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修改意见或建议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MzOWUzMmJjNTIzNzgxZjU1OGM2NGY3MTQyMTcifQ=="/>
  </w:docVars>
  <w:rsids>
    <w:rsidRoot w:val="7E0E4AB2"/>
    <w:rsid w:val="48606381"/>
    <w:rsid w:val="4E4037F3"/>
    <w:rsid w:val="55852ADB"/>
    <w:rsid w:val="7E0E4AB2"/>
    <w:rsid w:val="7E7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0</TotalTime>
  <ScaleCrop>false</ScaleCrop>
  <LinksUpToDate>false</LinksUpToDate>
  <CharactersWithSpaces>115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2023-04-06T10:32:00Z</dcterms:created>
  <dc:creator>刘季能</dc:creator>
  <cp:lastModifiedBy>WPS_1559726782</cp:lastModifiedBy>
  <dcterms:modified xsi:type="dcterms:W3CDTF">2023-07-24T01:45:39Z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50C34AA0963A4FE09EE2597ACEEDD1C1_13</vt:lpwstr>
  </property>
</Properties>
</file>